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包头市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文化旅游广电局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2025年度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部门内部“双随机、一公</w:t>
      </w:r>
      <w:bookmarkStart w:id="0" w:name="_GoBack"/>
      <w:bookmarkEnd w:id="0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开”抽查计划</w:t>
      </w:r>
    </w:p>
    <w:tbl>
      <w:tblPr>
        <w:tblStyle w:val="4"/>
        <w:tblW w:w="15926" w:type="dxa"/>
        <w:tblInd w:w="-13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5"/>
        <w:gridCol w:w="1984"/>
        <w:gridCol w:w="567"/>
        <w:gridCol w:w="992"/>
        <w:gridCol w:w="851"/>
        <w:gridCol w:w="1417"/>
        <w:gridCol w:w="851"/>
        <w:gridCol w:w="1134"/>
        <w:gridCol w:w="992"/>
        <w:gridCol w:w="851"/>
        <w:gridCol w:w="850"/>
        <w:gridCol w:w="2977"/>
        <w:gridCol w:w="7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抽查项目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抽查类型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组织落实科室（局）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检查对象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抽取单位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实施层级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抽查比例或数量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开始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结束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检查重点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抽查事项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娱乐场所相关经营活动监督检查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对歌舞娱乐场所的歌曲点播系统与境外的曲库联接的监督检查；对歌舞娱乐场所接纳未成年人的监督检查；对娱乐场所未按照本条例规定悬挂警示标志、未成年人禁入或者限入标志的监督检查等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娱乐场所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市场管理科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包头市文化旅游广电局（包头市文化市场综合行政执法局）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县级以上文化旅游管理部门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2025年2月1日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2025年12月1日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娱乐场所违法违规经营行为和安全生产情况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旅行社相关经营活动监督检查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对旅行社向不合格的供应商订购产品和服务的监督检查；对旅行社未按照规定投保旅行社责任保险的监督检查；对旅行社未与旅游者签订旅游合同的监督检查等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旅行社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市场管理科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包头市文化旅游广电局（包头市文化市场综合行政执法局）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县级以上文化旅游管理部门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2025年2月1日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2025年12月1日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旅行社违法违规经营行为和安全生产情况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互联网上网服务营业场所经营活动监督检查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对互联网上网服务营业场所经营单位违规涂改、出租、出借或者以其他方式转让《网络文化经营许可证》的监督检查；对接纳未成年人进入营业场所的监督检查；对在规定的营业时间以外营业的监督检查等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互联网上网服务经营场所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市场管理科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包头市文化旅游广电局（包头市文化市场综合行政执法局）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县级以上文化旅游管理部门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2025年2月1日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2025年12月1日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互联网经营场所违法违规经营行为和安全生产情况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旅行社相关经营活动监督检查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对旅行社向不合格的供应商订购产品和服务的监督检查；对旅行社未按照规定投保旅行社责任保险的监督检查；对旅行社未与旅游者签订旅游合同的监督检查等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旅行社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市场管理科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包头市文化旅游广电局（包头市文化市场综合行政执法局）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县级以上文化旅游管理部门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2025年2月1日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2025年12月1日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旅行社违法违规经营行为和安全生产情况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44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adjustRightInd w:val="0"/>
        <w:snapToGrid w:val="0"/>
        <w:spacing w:line="440" w:lineRule="exact"/>
        <w:jc w:val="left"/>
        <w:rPr>
          <w:rFonts w:hint="eastAsia" w:ascii="宋体" w:hAnsi="宋体"/>
          <w:color w:val="000000"/>
          <w:szCs w:val="21"/>
        </w:rPr>
      </w:pPr>
    </w:p>
    <w:p>
      <w:pPr>
        <w:adjustRightInd w:val="0"/>
        <w:snapToGrid w:val="0"/>
        <w:spacing w:line="440" w:lineRule="exact"/>
        <w:jc w:val="left"/>
        <w:rPr>
          <w:rFonts w:hint="eastAsia" w:ascii="宋体" w:hAnsi="宋体"/>
          <w:color w:val="000000"/>
          <w:szCs w:val="21"/>
        </w:rPr>
      </w:pPr>
    </w:p>
    <w:p>
      <w:pPr>
        <w:adjustRightInd w:val="0"/>
        <w:snapToGrid w:val="0"/>
        <w:spacing w:line="440" w:lineRule="exact"/>
        <w:jc w:val="left"/>
        <w:rPr>
          <w:rFonts w:hint="eastAsia" w:ascii="宋体" w:hAnsi="宋体"/>
          <w:color w:val="000000"/>
          <w:szCs w:val="21"/>
        </w:rPr>
      </w:pPr>
    </w:p>
    <w:p>
      <w:pPr>
        <w:adjustRightInd w:val="0"/>
        <w:snapToGrid w:val="0"/>
        <w:spacing w:line="440" w:lineRule="exact"/>
        <w:jc w:val="left"/>
        <w:rPr>
          <w:rFonts w:hint="eastAsia" w:ascii="宋体" w:hAnsi="宋体"/>
          <w:color w:val="000000"/>
          <w:szCs w:val="21"/>
        </w:rPr>
      </w:pPr>
    </w:p>
    <w:p>
      <w:pPr>
        <w:adjustRightInd w:val="0"/>
        <w:snapToGrid w:val="0"/>
        <w:spacing w:line="440" w:lineRule="exact"/>
        <w:jc w:val="left"/>
        <w:rPr>
          <w:rFonts w:hint="eastAsia" w:ascii="宋体" w:hAnsi="宋体"/>
          <w:color w:val="000000"/>
          <w:szCs w:val="21"/>
        </w:rPr>
      </w:pPr>
    </w:p>
    <w:p>
      <w:pPr>
        <w:adjustRightInd w:val="0"/>
        <w:snapToGrid w:val="0"/>
        <w:spacing w:line="440" w:lineRule="exact"/>
        <w:jc w:val="left"/>
        <w:rPr>
          <w:rFonts w:hint="eastAsia" w:ascii="宋体" w:hAnsi="宋体"/>
          <w:color w:val="000000"/>
          <w:szCs w:val="21"/>
        </w:rPr>
      </w:pPr>
    </w:p>
    <w:p>
      <w:pPr>
        <w:adjustRightInd w:val="0"/>
        <w:snapToGrid w:val="0"/>
        <w:spacing w:line="440" w:lineRule="exact"/>
        <w:jc w:val="left"/>
        <w:rPr>
          <w:rFonts w:hint="eastAsia" w:ascii="宋体" w:hAnsi="宋体"/>
          <w:color w:val="000000"/>
          <w:szCs w:val="21"/>
        </w:rPr>
      </w:pPr>
    </w:p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包头市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文化旅游广电局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2025年度</w:t>
      </w:r>
    </w:p>
    <w:p>
      <w:pPr>
        <w:adjustRightInd w:val="0"/>
        <w:snapToGrid w:val="0"/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部门联合“双随机、一公开”抽查计划</w:t>
      </w:r>
    </w:p>
    <w:tbl>
      <w:tblPr>
        <w:tblStyle w:val="4"/>
        <w:tblW w:w="15831" w:type="dxa"/>
        <w:tblInd w:w="-1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24"/>
        <w:gridCol w:w="951"/>
        <w:gridCol w:w="785"/>
        <w:gridCol w:w="894"/>
        <w:gridCol w:w="860"/>
        <w:gridCol w:w="1073"/>
        <w:gridCol w:w="770"/>
        <w:gridCol w:w="992"/>
        <w:gridCol w:w="992"/>
        <w:gridCol w:w="1418"/>
        <w:gridCol w:w="2409"/>
        <w:gridCol w:w="2410"/>
        <w:gridCol w:w="8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联合抽查任务名称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发起部门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参与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实施层级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抽查比例或数量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开始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结束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联合抽查事项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检查重点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发起部门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抽查事项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参与部门抽查事项</w:t>
            </w: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互联网上网服务营业场所经营活动检查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互联网上网服务经营场所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包头市文化旅游广电局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包头市市场监督管理局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现场检查、书面检查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包头市文化市场综合行政执法局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2025年2月1日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2025年12月31日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对互联网上网服务营业场所经营单位违规涂改、出租、出借或者以其他方式转让《网络文化经营许可证》的监督检查；对接纳未成年人进入营业场所的监督检查；对在规定的营业时间以外营业的监督检查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营业执照（登记证）规范使用情况的检查；对名称规范使用情况的检查；对经营（驻在）期限的检查；对经营（业务）范围中无需审批的经营（业务）项目的检查；对住所（经营场所）或驻在场所的检查；对注册资本实缴情况的检查；对法定代表人（负责人）任职情况的检查；对法定代表人、自然人股东身份真实性的检查；对年度报告公示信息的检查；对即时公示信息的检查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互联网经营场所违法违规经营行为和安全生产情况；检查是否将营业执照置于住所或者营业场所醒目位置，营业执照是否存在涂改行为；检查投资设立企业、购买股权信息；企业为有限责任公司或者股份有限公司的，检查其股东或者发起人认缴和实缴的出资额、出资时间、出资方式等。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旅行社经营活动检查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旅行社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包头市文化旅游广电局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包头市市场监督管理局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现场检查、书面检查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包头市市文化市场综合行政执法局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2025年2月1日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2025年12月31日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对旅行社向不合格的供应商订购产品和服务的监督检查；对旅行社未按照规定投保旅行社责任保险的监督检查；对旅行社未与旅游者签订旅游合同的监督检查等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营业执照（登记证）规范使用情况的检查；对名称规范使用情况的检查；对经营（驻在）期限的检查；对经营（业务）范围中无需审批的经营（业务）项目的检查；对住所（经营场所）或驻在场所的检查；对注册资本实缴情况的检查；对法定代表人（负责人）任职情况的检查；对法定代表人、自然人股东身份真实性的检查；对年度报告公示信息的检查；对即时公示信息的检查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旅行社违法违规经营行为和安全生产情况；检查是否将营业执照置于住所或者营业场所醒目位置，营业执照是否存在涂改行为；检查投资设立企业、购买股权信息；企业为有限责任公司或者股份有限公司的，检查其股东或者发起人认缴和实缴的出资额、出资时间、出资方式等。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  <w:spacing w:line="440" w:lineRule="exact"/>
        <w:jc w:val="left"/>
        <w:rPr>
          <w:rFonts w:hint="eastAsia" w:ascii="宋体" w:hAnsi="宋体"/>
          <w:color w:val="000000"/>
          <w:szCs w:val="21"/>
        </w:rPr>
      </w:pPr>
    </w:p>
    <w:p/>
    <w:sectPr>
      <w:pgSz w:w="16838" w:h="11906" w:orient="landscape"/>
      <w:pgMar w:top="1587" w:right="1871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24C45"/>
    <w:rsid w:val="0F197A13"/>
    <w:rsid w:val="0FC77E94"/>
    <w:rsid w:val="406E7D99"/>
    <w:rsid w:val="43A46909"/>
    <w:rsid w:val="5A766F91"/>
    <w:rsid w:val="6C8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2061</Words>
  <Characters>2124</Characters>
  <Lines>0</Lines>
  <Paragraphs>0</Paragraphs>
  <TotalTime>8</TotalTime>
  <ScaleCrop>false</ScaleCrop>
  <LinksUpToDate>false</LinksUpToDate>
  <CharactersWithSpaces>2125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2024-02-04T08:26:00Z</dcterms:created>
  <dc:creator>Administrator</dc:creator>
  <cp:lastModifiedBy>lenovo</cp:lastModifiedBy>
  <dcterms:modified xsi:type="dcterms:W3CDTF">2025-02-14T03:33:12Z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3A7C566082574706A382AE02305790AF_12</vt:lpwstr>
  </property>
  <property fmtid="{D5CDD505-2E9C-101B-9397-08002B2CF9AE}" pid="4" name="KSOTemplateDocerSaveRecord">
    <vt:lpwstr>eyJoZGlkIjoiYTlmZWVlMjQwY2ZhMDc5N2ZkYTA2NDlhYzAwMjMxY2QifQ==</vt:lpwstr>
  </property>
</Properties>
</file>